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DCA5" w14:textId="303D10C8" w:rsidR="00496C78" w:rsidRPr="00496C78" w:rsidRDefault="00496C78" w:rsidP="00496C78">
      <w:pPr>
        <w:spacing w:line="240" w:lineRule="auto"/>
        <w:rPr>
          <w:b/>
          <w:bCs/>
          <w:sz w:val="24"/>
          <w:szCs w:val="24"/>
        </w:rPr>
      </w:pPr>
      <w:r w:rsidRPr="00496C78">
        <w:rPr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89EFAB4" wp14:editId="0B585F5C">
            <wp:simplePos x="0" y="0"/>
            <wp:positionH relativeFrom="page">
              <wp:posOffset>-256540</wp:posOffset>
            </wp:positionH>
            <wp:positionV relativeFrom="topMargin">
              <wp:align>bottom</wp:align>
            </wp:positionV>
            <wp:extent cx="4324350" cy="562610"/>
            <wp:effectExtent l="0" t="0" r="0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6C78">
        <w:rPr>
          <w:b/>
          <w:bCs/>
          <w:sz w:val="24"/>
          <w:szCs w:val="24"/>
        </w:rPr>
        <w:t xml:space="preserve">Małgorzata Michalska </w:t>
      </w:r>
      <w:r w:rsidRPr="00496C78">
        <w:rPr>
          <w:b/>
          <w:bCs/>
          <w:sz w:val="24"/>
          <w:szCs w:val="24"/>
        </w:rPr>
        <w:t>S</w:t>
      </w:r>
      <w:r w:rsidRPr="00496C78">
        <w:rPr>
          <w:b/>
          <w:bCs/>
          <w:sz w:val="24"/>
          <w:szCs w:val="24"/>
        </w:rPr>
        <w:t xml:space="preserve">p. </w:t>
      </w:r>
      <w:r w:rsidRPr="00496C78">
        <w:rPr>
          <w:b/>
          <w:bCs/>
          <w:sz w:val="24"/>
          <w:szCs w:val="24"/>
        </w:rPr>
        <w:t>K.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</w:t>
      </w:r>
      <w:r>
        <w:rPr>
          <w:b/>
          <w:bCs/>
          <w:sz w:val="24"/>
          <w:szCs w:val="24"/>
        </w:rPr>
        <w:tab/>
        <w:t xml:space="preserve">    Wrocław 01.08.2023r</w:t>
      </w:r>
    </w:p>
    <w:p w14:paraId="72E12DA0" w14:textId="584F0331" w:rsidR="00496C78" w:rsidRPr="00496C78" w:rsidRDefault="00496C78" w:rsidP="00496C78">
      <w:pPr>
        <w:spacing w:line="240" w:lineRule="auto"/>
        <w:rPr>
          <w:b/>
          <w:bCs/>
          <w:sz w:val="24"/>
          <w:szCs w:val="24"/>
        </w:rPr>
      </w:pPr>
      <w:r w:rsidRPr="00496C78">
        <w:rPr>
          <w:b/>
          <w:bCs/>
          <w:sz w:val="24"/>
          <w:szCs w:val="24"/>
        </w:rPr>
        <w:t xml:space="preserve">ul. </w:t>
      </w:r>
      <w:proofErr w:type="spellStart"/>
      <w:r w:rsidRPr="00496C78">
        <w:rPr>
          <w:b/>
          <w:bCs/>
          <w:sz w:val="24"/>
          <w:szCs w:val="24"/>
        </w:rPr>
        <w:t>Swojczycka</w:t>
      </w:r>
      <w:proofErr w:type="spellEnd"/>
      <w:r w:rsidRPr="00496C78">
        <w:rPr>
          <w:b/>
          <w:bCs/>
          <w:sz w:val="24"/>
          <w:szCs w:val="24"/>
        </w:rPr>
        <w:t xml:space="preserve"> 38</w:t>
      </w:r>
    </w:p>
    <w:p w14:paraId="5D7C79A6" w14:textId="5A787709" w:rsidR="00496C78" w:rsidRPr="00496C78" w:rsidRDefault="00496C78" w:rsidP="00496C78">
      <w:pPr>
        <w:spacing w:line="240" w:lineRule="auto"/>
        <w:rPr>
          <w:b/>
          <w:bCs/>
          <w:sz w:val="24"/>
          <w:szCs w:val="24"/>
        </w:rPr>
      </w:pPr>
      <w:r w:rsidRPr="00496C78">
        <w:rPr>
          <w:b/>
          <w:bCs/>
          <w:sz w:val="24"/>
          <w:szCs w:val="24"/>
        </w:rPr>
        <w:t>Wrocław 51-501</w:t>
      </w:r>
    </w:p>
    <w:p w14:paraId="43A04E02" w14:textId="527DB71B" w:rsidR="00496C78" w:rsidRDefault="00496C78" w:rsidP="00496C78">
      <w:pPr>
        <w:ind w:left="4956"/>
      </w:pPr>
    </w:p>
    <w:p w14:paraId="065F9F98" w14:textId="77777777" w:rsidR="00496C78" w:rsidRDefault="00496C78" w:rsidP="0028678F">
      <w:pPr>
        <w:rPr>
          <w:b/>
          <w:bCs/>
        </w:rPr>
      </w:pPr>
    </w:p>
    <w:p w14:paraId="1D7A3DFF" w14:textId="76715028" w:rsidR="00496C78" w:rsidRPr="001547C7" w:rsidRDefault="00496C78" w:rsidP="00496C78">
      <w:pPr>
        <w:ind w:left="2832" w:firstLine="708"/>
        <w:rPr>
          <w:b/>
          <w:bCs/>
          <w:sz w:val="56"/>
          <w:szCs w:val="56"/>
        </w:rPr>
      </w:pPr>
      <w:r w:rsidRPr="001547C7">
        <w:rPr>
          <w:b/>
          <w:bCs/>
          <w:sz w:val="56"/>
          <w:szCs w:val="56"/>
        </w:rPr>
        <w:t>Ogłoszenie</w:t>
      </w:r>
    </w:p>
    <w:p w14:paraId="75430F31" w14:textId="77777777" w:rsidR="00496C78" w:rsidRDefault="00496C78" w:rsidP="0028678F">
      <w:pPr>
        <w:rPr>
          <w:b/>
          <w:bCs/>
        </w:rPr>
      </w:pPr>
    </w:p>
    <w:p w14:paraId="28AAC0F7" w14:textId="0017232E" w:rsidR="00496C78" w:rsidRPr="001547C7" w:rsidRDefault="00496C78" w:rsidP="00496C78">
      <w:pPr>
        <w:pStyle w:val="Default"/>
        <w:spacing w:before="120"/>
        <w:ind w:left="283"/>
        <w:rPr>
          <w:rFonts w:asciiTheme="minorHAnsi" w:hAnsiTheme="minorHAnsi" w:cstheme="minorBidi"/>
          <w:color w:val="auto"/>
          <w:kern w:val="2"/>
          <w:sz w:val="32"/>
          <w:szCs w:val="32"/>
        </w:rPr>
      </w:pPr>
      <w:r w:rsidRPr="001547C7">
        <w:rPr>
          <w:rFonts w:asciiTheme="minorHAnsi" w:hAnsiTheme="minorHAnsi" w:cstheme="minorBidi"/>
          <w:color w:val="auto"/>
          <w:kern w:val="2"/>
          <w:sz w:val="32"/>
          <w:szCs w:val="32"/>
        </w:rPr>
        <w:t>Przedsiębiorca MAGICTIME Małgorzata Michalska spółka komandytowa z siedzibą we Wrocławiu informuje, iż wprowadzone do obrotu Petardy błyskowe PP1, kl. F2, kod EAN 59070604916636, nie spełniają wymagań określonych w rozporządzeniu Ministra Rozwoju z dnia 3 czerwca 2016 r. w sprawie bezpieczeństwa dla wyrobów pirotechnicznych (Dz. U. z 2016r. poz. 818),  z uwagi na zawyżoną całkowitą wartość masy netto materiału wybuchowego (NEC) w wyrobie, co stwarza ryzyko poparzenia użytkownika wyrobu. Ogłoszenie publikuje się w związku z prowadzonym postępowaniem przed Prezesem Urzędu Ochrony Konkurencji i Konsumentów.</w:t>
      </w:r>
    </w:p>
    <w:p w14:paraId="0453C27B" w14:textId="314FA788" w:rsidR="00F23FDD" w:rsidRDefault="0028678F">
      <w:r>
        <w:rPr>
          <w:noProof/>
        </w:rPr>
        <w:drawing>
          <wp:anchor distT="0" distB="0" distL="114300" distR="114300" simplePos="0" relativeHeight="251660288" behindDoc="1" locked="0" layoutInCell="1" allowOverlap="1" wp14:anchorId="2347B871" wp14:editId="7C2CAD24">
            <wp:simplePos x="0" y="0"/>
            <wp:positionH relativeFrom="margin">
              <wp:align>center</wp:align>
            </wp:positionH>
            <wp:positionV relativeFrom="paragraph">
              <wp:posOffset>473075</wp:posOffset>
            </wp:positionV>
            <wp:extent cx="4580353" cy="1971675"/>
            <wp:effectExtent l="0" t="0" r="0" b="0"/>
            <wp:wrapNone/>
            <wp:docPr id="187022700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353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78"/>
    <w:rsid w:val="0028678F"/>
    <w:rsid w:val="00496C78"/>
    <w:rsid w:val="00F2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CAA9D0"/>
  <w15:chartTrackingRefBased/>
  <w15:docId w15:val="{A4376C04-9F2F-49B7-82F5-AD950C26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6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9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6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Handlowy</dc:creator>
  <cp:keywords/>
  <dc:description/>
  <cp:lastModifiedBy>Handlowy</cp:lastModifiedBy>
  <cp:revision>2</cp:revision>
  <cp:lastPrinted>2023-08-02T10:55:00Z</cp:lastPrinted>
  <dcterms:created xsi:type="dcterms:W3CDTF">2023-08-02T10:50:00Z</dcterms:created>
  <dcterms:modified xsi:type="dcterms:W3CDTF">2023-08-02T11:06:00Z</dcterms:modified>
</cp:coreProperties>
</file>